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4CF10" w14:textId="4B68D699" w:rsidR="00C6690A" w:rsidRDefault="00C6690A" w:rsidP="00C669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FB5EDD">
        <w:rPr>
          <w:b/>
          <w:noProof/>
          <w:sz w:val="24"/>
        </w:rPr>
        <w:t>-RAN WG4 Meeting # 11</w:t>
      </w:r>
      <w:r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R4-24</w:t>
      </w:r>
      <w:r w:rsidR="00F075DB">
        <w:rPr>
          <w:b/>
          <w:i/>
          <w:noProof/>
          <w:sz w:val="28"/>
        </w:rPr>
        <w:t>11189</w:t>
      </w:r>
    </w:p>
    <w:p w14:paraId="75883E0D" w14:textId="77777777" w:rsidR="00C6690A" w:rsidRPr="0078113D" w:rsidRDefault="00C6690A" w:rsidP="00C6690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Maastricht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Netherland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August</w:t>
      </w:r>
      <w:r w:rsidRPr="0078113D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19</w:t>
      </w:r>
      <w:r w:rsidRPr="0078113D">
        <w:rPr>
          <w:rFonts w:cs="Arial"/>
          <w:b/>
          <w:sz w:val="24"/>
          <w:szCs w:val="24"/>
          <w:lang w:eastAsia="zh-CN"/>
        </w:rPr>
        <w:t xml:space="preserve"> –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 w:rsidRPr="0078113D">
        <w:rPr>
          <w:rFonts w:cs="Arial"/>
          <w:b/>
          <w:sz w:val="24"/>
          <w:szCs w:val="24"/>
          <w:lang w:eastAsia="zh-CN"/>
        </w:rPr>
        <w:t>2</w:t>
      </w:r>
      <w:r>
        <w:rPr>
          <w:rFonts w:cs="Arial"/>
          <w:b/>
          <w:sz w:val="24"/>
          <w:szCs w:val="24"/>
          <w:lang w:eastAsia="zh-CN"/>
        </w:rPr>
        <w:t>3</w:t>
      </w:r>
      <w:r w:rsidRPr="0078113D">
        <w:rPr>
          <w:rFonts w:cs="Arial"/>
          <w:b/>
          <w:sz w:val="24"/>
          <w:szCs w:val="24"/>
          <w:lang w:eastAsia="zh-CN"/>
        </w:rPr>
        <w:t>, 2024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5947CDE4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05232A">
        <w:rPr>
          <w:lang w:val="en-US"/>
        </w:rPr>
        <w:t xml:space="preserve">NTN Ku-band – </w:t>
      </w:r>
      <w:r w:rsidR="00DB0DF1">
        <w:rPr>
          <w:lang w:val="en-US"/>
        </w:rPr>
        <w:t>FR1-TN vs FR2-TN</w:t>
      </w:r>
    </w:p>
    <w:p w14:paraId="38171D17" w14:textId="63336ACF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F536B7">
        <w:rPr>
          <w:lang w:val="en-US"/>
        </w:rPr>
        <w:t>8.9.3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2477516" w14:textId="0CCC3A7D" w:rsidR="0034040E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last RAN#</w:t>
      </w:r>
      <w:r w:rsidR="00757541">
        <w:rPr>
          <w:lang w:val="en-US"/>
        </w:rPr>
        <w:t>104</w:t>
      </w:r>
      <w:r w:rsidR="00133F33">
        <w:rPr>
          <w:lang w:val="en-US"/>
        </w:rPr>
        <w:t xml:space="preserve">, a new WI </w:t>
      </w:r>
      <w:r w:rsidR="00D809D2">
        <w:rPr>
          <w:lang w:val="en-US"/>
        </w:rPr>
        <w:t>(</w:t>
      </w:r>
      <w:r w:rsidR="000B3989">
        <w:rPr>
          <w:lang w:val="en-US"/>
        </w:rPr>
        <w:fldChar w:fldCharType="begin"/>
      </w:r>
      <w:r w:rsidR="000B3989">
        <w:rPr>
          <w:lang w:val="en-US"/>
        </w:rPr>
        <w:instrText xml:space="preserve"> REF _Ref172108255 \r \h </w:instrText>
      </w:r>
      <w:r w:rsidR="000B3989">
        <w:rPr>
          <w:lang w:val="en-US"/>
        </w:rPr>
      </w:r>
      <w:r w:rsidR="000B3989">
        <w:rPr>
          <w:lang w:val="en-US"/>
        </w:rPr>
        <w:fldChar w:fldCharType="separate"/>
      </w:r>
      <w:r w:rsidR="000B3989">
        <w:rPr>
          <w:lang w:val="en-US"/>
        </w:rPr>
        <w:t>[1]</w:t>
      </w:r>
      <w:r w:rsidR="000B3989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133F33">
        <w:rPr>
          <w:lang w:val="en-US"/>
        </w:rPr>
        <w:t xml:space="preserve">has been approved to specify </w:t>
      </w:r>
      <w:r w:rsidR="00725146">
        <w:rPr>
          <w:lang w:val="en-US"/>
        </w:rPr>
        <w:t xml:space="preserve">new NTN </w:t>
      </w:r>
      <w:r w:rsidR="00D809D2">
        <w:rPr>
          <w:lang w:val="en-US"/>
        </w:rPr>
        <w:t xml:space="preserve">Ku </w:t>
      </w:r>
      <w:r w:rsidR="00725146">
        <w:rPr>
          <w:lang w:val="en-US"/>
        </w:rPr>
        <w:t>band</w:t>
      </w:r>
      <w:r w:rsidR="00D809D2">
        <w:rPr>
          <w:lang w:val="en-US"/>
        </w:rPr>
        <w:t>(s)</w:t>
      </w:r>
      <w:r w:rsidR="00133F33">
        <w:rPr>
          <w:lang w:val="en-US"/>
        </w:rPr>
        <w:t>.</w:t>
      </w:r>
      <w:r w:rsidR="000711A1">
        <w:rPr>
          <w:lang w:val="en-US"/>
        </w:rPr>
        <w:t xml:space="preserve"> One of the WI objective</w:t>
      </w:r>
      <w:r w:rsidR="001E63AB">
        <w:rPr>
          <w:lang w:val="en-US"/>
        </w:rPr>
        <w:t>s</w:t>
      </w:r>
      <w:r w:rsidR="000711A1">
        <w:rPr>
          <w:lang w:val="en-US"/>
        </w:rPr>
        <w:t xml:space="preserve"> is to </w:t>
      </w:r>
      <w:r w:rsidR="0034040E">
        <w:rPr>
          <w:lang w:val="en-US"/>
        </w:rPr>
        <w:t xml:space="preserve">enable </w:t>
      </w:r>
      <w:r w:rsidR="0078016D">
        <w:rPr>
          <w:lang w:val="en-US"/>
        </w:rPr>
        <w:t xml:space="preserve">125 MHz in UL and 250 MHz, considering either </w:t>
      </w:r>
      <w:r w:rsidR="00F52355">
        <w:rPr>
          <w:lang w:val="en-US"/>
        </w:rPr>
        <w:t xml:space="preserve">FR1-TN range or FR2-TN range. </w:t>
      </w:r>
    </w:p>
    <w:p w14:paraId="1CDBDB72" w14:textId="2DD3E1EA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</w:t>
      </w:r>
      <w:r w:rsidR="00F52355">
        <w:rPr>
          <w:lang w:val="en-US"/>
        </w:rPr>
        <w:t xml:space="preserve">discussing the </w:t>
      </w:r>
      <w:r w:rsidR="00F005CF">
        <w:rPr>
          <w:lang w:val="en-US"/>
        </w:rPr>
        <w:t>different</w:t>
      </w:r>
      <w:r w:rsidR="00F52355">
        <w:rPr>
          <w:lang w:val="en-US"/>
        </w:rPr>
        <w:t xml:space="preserve"> approaches</w:t>
      </w:r>
      <w:r w:rsidR="00FB34BC"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84683" w14:textId="0F4F57ED" w:rsidR="00133F33" w:rsidRPr="00133F33" w:rsidRDefault="00854959" w:rsidP="0015539A">
      <w:pPr>
        <w:pStyle w:val="Heading2"/>
      </w:pPr>
      <w:bookmarkStart w:id="0" w:name="_Ref172993804"/>
      <w:r>
        <w:t>WI objectives</w:t>
      </w:r>
      <w:bookmarkEnd w:id="0"/>
    </w:p>
    <w:p w14:paraId="1393D587" w14:textId="643F1A7A" w:rsidR="00984529" w:rsidRDefault="00984529" w:rsidP="0015539A">
      <w:pPr>
        <w:rPr>
          <w:lang w:val="en-US"/>
        </w:rPr>
      </w:pPr>
      <w:r>
        <w:rPr>
          <w:lang w:val="en-US"/>
        </w:rPr>
        <w:t xml:space="preserve">The NTN Ku band WI lists the following objectives </w:t>
      </w:r>
      <w:r w:rsidR="00C052F9">
        <w:rPr>
          <w:lang w:val="en-US"/>
        </w:rPr>
        <w:t>which are major input for this</w:t>
      </w:r>
      <w:r w:rsidR="008B0181">
        <w:rPr>
          <w:lang w:val="en-US"/>
        </w:rPr>
        <w:t xml:space="preserve"> discussion on FR1-NTN vs FR2-NTN</w:t>
      </w:r>
      <w:r w:rsidR="00C052F9">
        <w:rPr>
          <w:lang w:val="en-US"/>
        </w:rPr>
        <w:t xml:space="preserve">: </w:t>
      </w:r>
    </w:p>
    <w:p w14:paraId="14F3691B" w14:textId="0899F5AF" w:rsidR="008B0181" w:rsidRDefault="00C174E1" w:rsidP="0015539A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D9EA896" wp14:editId="79036402">
            <wp:extent cx="6267450" cy="1024255"/>
            <wp:effectExtent l="152400" t="152400" r="361950" b="36639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10242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8A07D82" w14:textId="2AC1B871" w:rsidR="002B6B78" w:rsidRDefault="00C174E1" w:rsidP="0015539A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EA21A0A" wp14:editId="2E3B7959">
            <wp:extent cx="6267450" cy="1290320"/>
            <wp:effectExtent l="152400" t="152400" r="361950" b="36703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12903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22A9678" w14:textId="6872150A" w:rsidR="00260D29" w:rsidRDefault="00F176D6" w:rsidP="00E67287">
      <w:pPr>
        <w:pStyle w:val="Heading2"/>
        <w:rPr>
          <w:noProof/>
        </w:rPr>
      </w:pPr>
      <w:r>
        <w:rPr>
          <w:noProof/>
        </w:rPr>
        <w:lastRenderedPageBreak/>
        <w:t>FR1-</w:t>
      </w:r>
      <w:r w:rsidR="00607507">
        <w:rPr>
          <w:noProof/>
        </w:rPr>
        <w:t>N</w:t>
      </w:r>
      <w:r>
        <w:rPr>
          <w:noProof/>
        </w:rPr>
        <w:t>TN range</w:t>
      </w:r>
    </w:p>
    <w:p w14:paraId="08711DEA" w14:textId="1401F8E2" w:rsidR="00456DFB" w:rsidRDefault="00964028" w:rsidP="00456DFB">
      <w:pPr>
        <w:pStyle w:val="Heading3"/>
      </w:pPr>
      <w:r>
        <w:t xml:space="preserve">Maximum aggregated channel </w:t>
      </w:r>
      <w:r w:rsidR="00456DFB">
        <w:t xml:space="preserve">BW </w:t>
      </w:r>
      <w:r>
        <w:t xml:space="preserve">to be </w:t>
      </w:r>
      <w:proofErr w:type="gramStart"/>
      <w:r>
        <w:t>supported</w:t>
      </w:r>
      <w:proofErr w:type="gramEnd"/>
    </w:p>
    <w:p w14:paraId="7BC6B558" w14:textId="1850E0C9" w:rsidR="00F176D6" w:rsidRDefault="00D174D0" w:rsidP="00F176D6">
      <w:pPr>
        <w:rPr>
          <w:lang w:val="en-GB"/>
        </w:rPr>
      </w:pPr>
      <w:r>
        <w:rPr>
          <w:lang w:val="en-GB"/>
        </w:rPr>
        <w:t xml:space="preserve">First, it should be noted that, if 125 MHz UL should be supported via CA, it would be better to add 25 MHz to the list </w:t>
      </w:r>
      <w:r w:rsidR="00A8700B">
        <w:rPr>
          <w:lang w:val="en-GB"/>
        </w:rPr>
        <w:t>of channel BW to be specified for the Ku-band</w:t>
      </w:r>
      <w:r w:rsidR="00A61744">
        <w:rPr>
          <w:lang w:val="en-GB"/>
        </w:rPr>
        <w:t>(s)</w:t>
      </w:r>
      <w:r w:rsidR="00A8700B">
        <w:rPr>
          <w:lang w:val="en-GB"/>
        </w:rPr>
        <w:t xml:space="preserve">, this is </w:t>
      </w:r>
      <w:proofErr w:type="gramStart"/>
      <w:r w:rsidR="00A8700B">
        <w:rPr>
          <w:lang w:val="en-GB"/>
        </w:rPr>
        <w:t>actually missing</w:t>
      </w:r>
      <w:proofErr w:type="gramEnd"/>
      <w:r w:rsidR="00A8700B">
        <w:rPr>
          <w:lang w:val="en-GB"/>
        </w:rPr>
        <w:t xml:space="preserve"> from the list proposed for FR1-</w:t>
      </w:r>
      <w:r w:rsidR="00607507">
        <w:rPr>
          <w:lang w:val="en-GB"/>
        </w:rPr>
        <w:t>N</w:t>
      </w:r>
      <w:r w:rsidR="00A8700B">
        <w:rPr>
          <w:lang w:val="en-GB"/>
        </w:rPr>
        <w:t>TN in the WI.</w:t>
      </w:r>
    </w:p>
    <w:p w14:paraId="40E69E90" w14:textId="7DFED581" w:rsidR="00F176D6" w:rsidRPr="002F00C2" w:rsidRDefault="00A8700B" w:rsidP="00F176D6">
      <w:pPr>
        <w:rPr>
          <w:b/>
          <w:bCs/>
          <w:lang w:val="en-GB"/>
        </w:rPr>
      </w:pPr>
      <w:r w:rsidRPr="002F00C2">
        <w:rPr>
          <w:b/>
          <w:bCs/>
          <w:lang w:val="en-GB"/>
        </w:rPr>
        <w:t>Observation</w:t>
      </w:r>
      <w:r w:rsidR="004B3056" w:rsidRPr="002F00C2">
        <w:rPr>
          <w:b/>
          <w:bCs/>
          <w:lang w:val="en-GB"/>
        </w:rPr>
        <w:t>1</w:t>
      </w:r>
      <w:r w:rsidRPr="002F00C2">
        <w:rPr>
          <w:b/>
          <w:bCs/>
          <w:lang w:val="en-GB"/>
        </w:rPr>
        <w:t>: To better support 125 MHz UL aggregated, 25 MHz channel BW should also be supported in the K</w:t>
      </w:r>
      <w:r w:rsidR="00607507" w:rsidRPr="002F00C2">
        <w:rPr>
          <w:b/>
          <w:bCs/>
          <w:lang w:val="en-GB"/>
        </w:rPr>
        <w:t>u</w:t>
      </w:r>
      <w:r w:rsidRPr="002F00C2">
        <w:rPr>
          <w:b/>
          <w:bCs/>
          <w:lang w:val="en-GB"/>
        </w:rPr>
        <w:t>-band</w:t>
      </w:r>
      <w:r w:rsidR="00A61744">
        <w:rPr>
          <w:b/>
          <w:bCs/>
          <w:lang w:val="en-GB"/>
        </w:rPr>
        <w:t>(s)</w:t>
      </w:r>
      <w:r w:rsidRPr="002F00C2">
        <w:rPr>
          <w:b/>
          <w:bCs/>
          <w:lang w:val="en-GB"/>
        </w:rPr>
        <w:t>, if FR1-</w:t>
      </w:r>
      <w:r w:rsidR="00607507" w:rsidRPr="002F00C2">
        <w:rPr>
          <w:b/>
          <w:bCs/>
          <w:lang w:val="en-GB"/>
        </w:rPr>
        <w:t>N</w:t>
      </w:r>
      <w:r w:rsidRPr="002F00C2">
        <w:rPr>
          <w:b/>
          <w:bCs/>
          <w:lang w:val="en-GB"/>
        </w:rPr>
        <w:t>TN is the frequency range supposed to host this Ku-band</w:t>
      </w:r>
      <w:r w:rsidR="00A70516">
        <w:rPr>
          <w:b/>
          <w:bCs/>
          <w:lang w:val="en-GB"/>
        </w:rPr>
        <w:t>(s)</w:t>
      </w:r>
      <w:r w:rsidRPr="002F00C2">
        <w:rPr>
          <w:b/>
          <w:bCs/>
          <w:lang w:val="en-GB"/>
        </w:rPr>
        <w:t>.</w:t>
      </w:r>
    </w:p>
    <w:p w14:paraId="1EFE0BB3" w14:textId="179C993C" w:rsidR="00964028" w:rsidRDefault="00964028" w:rsidP="00F176D6">
      <w:pPr>
        <w:rPr>
          <w:lang w:val="en-GB"/>
        </w:rPr>
      </w:pPr>
      <w:r>
        <w:rPr>
          <w:lang w:val="en-GB"/>
        </w:rPr>
        <w:t xml:space="preserve">If 25 MHz channel BW is added, the targeted </w:t>
      </w:r>
      <w:r w:rsidR="0015385D">
        <w:rPr>
          <w:lang w:val="en-GB"/>
        </w:rPr>
        <w:t>125 MHz BW could be supported by aggregated 100 and 25 MHz channel BW. The targeted 250 MHz BW could be supported by aggregated 2 times 100 and 1 time 50 MHz channel BW.</w:t>
      </w:r>
    </w:p>
    <w:p w14:paraId="1EF22E73" w14:textId="285B2C69" w:rsidR="008800C6" w:rsidRPr="002F00C2" w:rsidRDefault="008800C6" w:rsidP="00F176D6">
      <w:pPr>
        <w:rPr>
          <w:b/>
          <w:bCs/>
          <w:lang w:val="en-GB"/>
        </w:rPr>
      </w:pPr>
      <w:r w:rsidRPr="002F00C2">
        <w:rPr>
          <w:b/>
          <w:bCs/>
          <w:lang w:val="en-GB"/>
        </w:rPr>
        <w:t>Observation</w:t>
      </w:r>
      <w:r w:rsidR="004B3056" w:rsidRPr="002F00C2">
        <w:rPr>
          <w:b/>
          <w:bCs/>
          <w:lang w:val="en-GB"/>
        </w:rPr>
        <w:t>2</w:t>
      </w:r>
      <w:r w:rsidRPr="002F00C2">
        <w:rPr>
          <w:b/>
          <w:bCs/>
          <w:lang w:val="en-GB"/>
        </w:rPr>
        <w:t>: The targeted 125 MHz BW could be supported by aggregated 100 and 25 MHz channel BW. The targeted 250 MHz BW could be supported by aggregated 2 times 100 and 1 time 50 MHz channel BW.</w:t>
      </w:r>
    </w:p>
    <w:p w14:paraId="0B58D592" w14:textId="42CB287B" w:rsidR="00456DFB" w:rsidRDefault="00456DFB" w:rsidP="00456DFB">
      <w:pPr>
        <w:pStyle w:val="Heading3"/>
      </w:pPr>
      <w:r>
        <w:t>Specified channel BWs in FR1-NTN</w:t>
      </w:r>
    </w:p>
    <w:p w14:paraId="676E635D" w14:textId="24311E01" w:rsidR="00A8700B" w:rsidRDefault="00607507" w:rsidP="00F176D6">
      <w:pPr>
        <w:rPr>
          <w:lang w:val="en-GB"/>
        </w:rPr>
      </w:pPr>
      <w:r>
        <w:rPr>
          <w:lang w:val="en-GB"/>
        </w:rPr>
        <w:t xml:space="preserve">So far, only 5, 10, 15 and 20 MHz channel BWs have been specified in the FR1-NTN range. 30 MHz was added lately but </w:t>
      </w:r>
      <w:r w:rsidR="0051616D">
        <w:rPr>
          <w:lang w:val="en-GB"/>
        </w:rPr>
        <w:t xml:space="preserve">no RF requirement nor demodulation requirement has been specified for this channel BW. </w:t>
      </w:r>
    </w:p>
    <w:p w14:paraId="7BBD7B19" w14:textId="79C18AFE" w:rsidR="0051616D" w:rsidRDefault="0051616D" w:rsidP="00F176D6">
      <w:pPr>
        <w:rPr>
          <w:lang w:val="en-GB"/>
        </w:rPr>
      </w:pPr>
      <w:r>
        <w:rPr>
          <w:lang w:val="en-GB"/>
        </w:rPr>
        <w:t>If the Ku-band</w:t>
      </w:r>
      <w:r w:rsidR="00A70516">
        <w:rPr>
          <w:lang w:val="en-GB"/>
        </w:rPr>
        <w:t>(s)</w:t>
      </w:r>
      <w:r>
        <w:rPr>
          <w:lang w:val="en-GB"/>
        </w:rPr>
        <w:t xml:space="preserve"> should be considered as a </w:t>
      </w:r>
      <w:r w:rsidR="00B465B9">
        <w:rPr>
          <w:lang w:val="en-GB"/>
        </w:rPr>
        <w:t xml:space="preserve">FR1-NTN </w:t>
      </w:r>
      <w:r>
        <w:rPr>
          <w:lang w:val="en-GB"/>
        </w:rPr>
        <w:t>band</w:t>
      </w:r>
      <w:r w:rsidR="005B6CD9">
        <w:rPr>
          <w:lang w:val="en-GB"/>
        </w:rPr>
        <w:t>(s)</w:t>
      </w:r>
      <w:r>
        <w:rPr>
          <w:lang w:val="en-GB"/>
        </w:rPr>
        <w:t xml:space="preserve">, to address the WI objectives, </w:t>
      </w:r>
      <w:proofErr w:type="gramStart"/>
      <w:r>
        <w:rPr>
          <w:lang w:val="en-GB"/>
        </w:rPr>
        <w:t>RF</w:t>
      </w:r>
      <w:proofErr w:type="gramEnd"/>
      <w:r>
        <w:rPr>
          <w:lang w:val="en-GB"/>
        </w:rPr>
        <w:t xml:space="preserve"> and demodulation requirements for 35, 50, 70 and 100 MHz channel BW would have to be specified in both TS 38.108 and TS 38.101-5. </w:t>
      </w:r>
    </w:p>
    <w:p w14:paraId="242A6321" w14:textId="3162AFCA" w:rsidR="0051616D" w:rsidRPr="002F00C2" w:rsidRDefault="0051616D" w:rsidP="00F176D6">
      <w:pPr>
        <w:rPr>
          <w:b/>
          <w:bCs/>
          <w:lang w:val="en-GB"/>
        </w:rPr>
      </w:pPr>
      <w:r w:rsidRPr="002F00C2">
        <w:rPr>
          <w:b/>
          <w:bCs/>
          <w:lang w:val="en-GB"/>
        </w:rPr>
        <w:t>Observation</w:t>
      </w:r>
      <w:r w:rsidR="004B3056" w:rsidRPr="002F00C2">
        <w:rPr>
          <w:b/>
          <w:bCs/>
          <w:lang w:val="en-GB"/>
        </w:rPr>
        <w:t>3</w:t>
      </w:r>
      <w:r w:rsidRPr="002F00C2">
        <w:rPr>
          <w:b/>
          <w:bCs/>
          <w:lang w:val="en-GB"/>
        </w:rPr>
        <w:t>: If the Ku-band</w:t>
      </w:r>
      <w:r w:rsidR="00A70516" w:rsidRPr="00A70516">
        <w:rPr>
          <w:b/>
          <w:bCs/>
          <w:lang w:val="en-GB"/>
        </w:rPr>
        <w:t>(s)</w:t>
      </w:r>
      <w:r w:rsidRPr="002F00C2">
        <w:rPr>
          <w:b/>
          <w:bCs/>
          <w:lang w:val="en-GB"/>
        </w:rPr>
        <w:t xml:space="preserve"> </w:t>
      </w:r>
      <w:r w:rsidR="00456DFB" w:rsidRPr="002F00C2">
        <w:rPr>
          <w:b/>
          <w:bCs/>
          <w:lang w:val="en-GB"/>
        </w:rPr>
        <w:t xml:space="preserve">is part of the FR1-NTN frequency range, RF and demodulation requirements shall be specified at least for 35, 50, 70 and 100 MHz channel BW to address the WI objective. </w:t>
      </w:r>
    </w:p>
    <w:p w14:paraId="5043419D" w14:textId="11251C1C" w:rsidR="00456DFB" w:rsidRDefault="00046746" w:rsidP="00456DFB">
      <w:pPr>
        <w:pStyle w:val="Heading3"/>
      </w:pPr>
      <w:r>
        <w:t xml:space="preserve">NTN </w:t>
      </w:r>
      <w:r w:rsidR="00456DFB">
        <w:t>UE type operating in the Ku-band</w:t>
      </w:r>
      <w:r w:rsidR="00A70516">
        <w:t>(s)</w:t>
      </w:r>
    </w:p>
    <w:p w14:paraId="1C041010" w14:textId="7E2232CA" w:rsidR="00E95449" w:rsidRDefault="00046746" w:rsidP="00CF74E6">
      <w:pPr>
        <w:rPr>
          <w:lang w:val="en-GB"/>
        </w:rPr>
      </w:pPr>
      <w:r>
        <w:rPr>
          <w:lang w:val="en-GB"/>
        </w:rPr>
        <w:t>According to the WI objectives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_Ref172993804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2.1</w:t>
      </w:r>
      <w:r>
        <w:rPr>
          <w:lang w:val="en-GB"/>
        </w:rPr>
        <w:fldChar w:fldCharType="end"/>
      </w:r>
      <w:r>
        <w:rPr>
          <w:lang w:val="en-GB"/>
        </w:rPr>
        <w:t xml:space="preserve">), the type of NTN UEs considered </w:t>
      </w:r>
      <w:r w:rsidR="002E51D8">
        <w:rPr>
          <w:lang w:val="en-GB"/>
        </w:rPr>
        <w:t>for the Ku-band</w:t>
      </w:r>
      <w:r w:rsidR="00A70516">
        <w:rPr>
          <w:lang w:val="en-GB"/>
        </w:rPr>
        <w:t>(s)</w:t>
      </w:r>
      <w:r w:rsidR="002E51D8">
        <w:rPr>
          <w:lang w:val="en-GB"/>
        </w:rPr>
        <w:t xml:space="preserve"> are NTN UE types 1-5, as specified in 38.101-5</w:t>
      </w:r>
      <w:r w:rsidR="00E95449">
        <w:rPr>
          <w:lang w:val="en-GB"/>
        </w:rPr>
        <w:t xml:space="preserve">, </w:t>
      </w:r>
      <w:r w:rsidR="002E51D8">
        <w:rPr>
          <w:lang w:val="en-GB"/>
        </w:rPr>
        <w:t>handheld UE</w:t>
      </w:r>
      <w:r w:rsidR="00E95449">
        <w:rPr>
          <w:lang w:val="en-GB"/>
        </w:rPr>
        <w:t>s are not considered for this band</w:t>
      </w:r>
      <w:r w:rsidR="005B6CD9">
        <w:rPr>
          <w:lang w:val="en-GB"/>
        </w:rPr>
        <w:t>(s)</w:t>
      </w:r>
      <w:r w:rsidR="00E95449">
        <w:rPr>
          <w:lang w:val="en-GB"/>
        </w:rPr>
        <w:t>.</w:t>
      </w:r>
    </w:p>
    <w:p w14:paraId="4FC98F2D" w14:textId="3B44738D" w:rsidR="00CF74E6" w:rsidRDefault="005C0AC8" w:rsidP="00CF74E6">
      <w:pPr>
        <w:rPr>
          <w:lang w:val="en-GB"/>
        </w:rPr>
      </w:pPr>
      <w:r>
        <w:rPr>
          <w:lang w:val="en-GB"/>
        </w:rPr>
        <w:t xml:space="preserve">Per today, NTN UE types 1-5 are supported in </w:t>
      </w:r>
      <w:r w:rsidR="00616C1B">
        <w:rPr>
          <w:lang w:val="en-GB"/>
        </w:rPr>
        <w:t xml:space="preserve">bands belonging to FR2-NTN, not FR1-NTN. </w:t>
      </w:r>
      <w:r w:rsidR="00B465B9">
        <w:rPr>
          <w:lang w:val="en-GB"/>
        </w:rPr>
        <w:t>If the Ku-band</w:t>
      </w:r>
      <w:r w:rsidR="005B6CD9">
        <w:rPr>
          <w:lang w:val="en-GB"/>
        </w:rPr>
        <w:t>(s)</w:t>
      </w:r>
      <w:r w:rsidR="00B465B9">
        <w:rPr>
          <w:lang w:val="en-GB"/>
        </w:rPr>
        <w:t xml:space="preserve"> should be considered as a FR1-NTN band</w:t>
      </w:r>
      <w:r w:rsidR="005B6CD9">
        <w:rPr>
          <w:lang w:val="en-GB"/>
        </w:rPr>
        <w:t>(s)</w:t>
      </w:r>
      <w:r w:rsidR="00B465B9">
        <w:rPr>
          <w:lang w:val="en-GB"/>
        </w:rPr>
        <w:t>,</w:t>
      </w:r>
      <w:r w:rsidR="00A96A2D">
        <w:rPr>
          <w:lang w:val="en-GB"/>
        </w:rPr>
        <w:t xml:space="preserve"> further study would be needed to evaluate the exact impacts on existing requirements for NTN UE types 1-5. </w:t>
      </w:r>
    </w:p>
    <w:p w14:paraId="0176BD63" w14:textId="02E46355" w:rsidR="00A96A2D" w:rsidRPr="002F00C2" w:rsidRDefault="00A96A2D" w:rsidP="00CF74E6">
      <w:pPr>
        <w:rPr>
          <w:b/>
          <w:bCs/>
          <w:lang w:val="en-GB"/>
        </w:rPr>
      </w:pPr>
      <w:r w:rsidRPr="002F00C2">
        <w:rPr>
          <w:b/>
          <w:bCs/>
          <w:lang w:val="en-GB"/>
        </w:rPr>
        <w:t>Observation</w:t>
      </w:r>
      <w:r w:rsidR="004B3056" w:rsidRPr="002F00C2">
        <w:rPr>
          <w:b/>
          <w:bCs/>
          <w:lang w:val="en-GB"/>
        </w:rPr>
        <w:t>4</w:t>
      </w:r>
      <w:r w:rsidRPr="002F00C2">
        <w:rPr>
          <w:b/>
          <w:bCs/>
          <w:lang w:val="en-GB"/>
        </w:rPr>
        <w:t xml:space="preserve">: </w:t>
      </w:r>
      <w:r w:rsidR="00347758" w:rsidRPr="002F00C2">
        <w:rPr>
          <w:b/>
          <w:bCs/>
          <w:lang w:val="en-GB"/>
        </w:rPr>
        <w:t>RF and demodulation r</w:t>
      </w:r>
      <w:r w:rsidR="00C97A56" w:rsidRPr="002F00C2">
        <w:rPr>
          <w:b/>
          <w:bCs/>
          <w:lang w:val="en-GB"/>
        </w:rPr>
        <w:t xml:space="preserve">equirements are specified </w:t>
      </w:r>
      <w:r w:rsidR="00347758" w:rsidRPr="002F00C2">
        <w:rPr>
          <w:b/>
          <w:bCs/>
          <w:lang w:val="en-GB"/>
        </w:rPr>
        <w:t xml:space="preserve">for NTN UE types 1-5 </w:t>
      </w:r>
      <w:r w:rsidR="000C1C6D" w:rsidRPr="002F00C2">
        <w:rPr>
          <w:b/>
          <w:bCs/>
          <w:lang w:val="en-GB"/>
        </w:rPr>
        <w:t>when operating in bands belonging to FR2-NTN.</w:t>
      </w:r>
    </w:p>
    <w:p w14:paraId="4E011D17" w14:textId="6527C2C3" w:rsidR="000352FC" w:rsidRDefault="000352FC" w:rsidP="00CF74E6">
      <w:pPr>
        <w:pStyle w:val="Heading3"/>
      </w:pPr>
      <w:r>
        <w:t xml:space="preserve">SCS </w:t>
      </w:r>
    </w:p>
    <w:p w14:paraId="2CB8CF82" w14:textId="1E0A4A27" w:rsidR="000352FC" w:rsidRDefault="00B30610" w:rsidP="000352FC">
      <w:pPr>
        <w:rPr>
          <w:lang w:val="en-GB"/>
        </w:rPr>
      </w:pPr>
      <w:r>
        <w:rPr>
          <w:lang w:val="en-GB"/>
        </w:rPr>
        <w:t xml:space="preserve">It should be noted that 60kHz SCS was specified in RF </w:t>
      </w:r>
      <w:proofErr w:type="gramStart"/>
      <w:r>
        <w:rPr>
          <w:lang w:val="en-GB"/>
        </w:rPr>
        <w:t>specifications</w:t>
      </w:r>
      <w:proofErr w:type="gramEnd"/>
      <w:r>
        <w:rPr>
          <w:lang w:val="en-GB"/>
        </w:rPr>
        <w:t xml:space="preserve"> but it’s not </w:t>
      </w:r>
      <w:r w:rsidR="00ED7205">
        <w:rPr>
          <w:lang w:val="en-GB"/>
        </w:rPr>
        <w:t>fully supported in RRM, some requirements are missing for this SCS (e.g. timing error limit). If the NTN Ku-band(s) should be part of FR1-NTN</w:t>
      </w:r>
      <w:r w:rsidR="00F40194">
        <w:rPr>
          <w:lang w:val="en-GB"/>
        </w:rPr>
        <w:t xml:space="preserve">, 60 kHz should be an interesting SCS value for such frequency </w:t>
      </w:r>
      <w:proofErr w:type="gramStart"/>
      <w:r w:rsidR="00F40194">
        <w:rPr>
          <w:lang w:val="en-GB"/>
        </w:rPr>
        <w:t>range</w:t>
      </w:r>
      <w:proofErr w:type="gramEnd"/>
      <w:r w:rsidR="00211C11">
        <w:rPr>
          <w:lang w:val="en-GB"/>
        </w:rPr>
        <w:t xml:space="preserve"> but this would require some RRM specifications update.</w:t>
      </w:r>
    </w:p>
    <w:p w14:paraId="4524AE67" w14:textId="4BED5116" w:rsidR="00211C11" w:rsidRPr="00211C11" w:rsidRDefault="00211C11" w:rsidP="000352FC">
      <w:pPr>
        <w:rPr>
          <w:b/>
          <w:bCs/>
          <w:lang w:val="en-GB"/>
        </w:rPr>
      </w:pPr>
      <w:r w:rsidRPr="00211C11">
        <w:rPr>
          <w:b/>
          <w:bCs/>
          <w:lang w:val="en-GB"/>
        </w:rPr>
        <w:t>Observation5: 60kHz SCS is not supported in RRM specifications.</w:t>
      </w:r>
    </w:p>
    <w:p w14:paraId="2ECD4BA2" w14:textId="1EE18D94" w:rsidR="00CF74E6" w:rsidRPr="00CF74E6" w:rsidRDefault="00CF74E6" w:rsidP="00CF74E6">
      <w:pPr>
        <w:pStyle w:val="Heading3"/>
      </w:pPr>
      <w:r>
        <w:lastRenderedPageBreak/>
        <w:t>FR1-NTN range extension</w:t>
      </w:r>
    </w:p>
    <w:p w14:paraId="48C6F8C9" w14:textId="1D701CAE" w:rsidR="00456DFB" w:rsidRDefault="00A26EC5" w:rsidP="00456DFB">
      <w:pPr>
        <w:rPr>
          <w:lang w:val="en-GB"/>
        </w:rPr>
      </w:pPr>
      <w:r>
        <w:rPr>
          <w:lang w:val="en-GB"/>
        </w:rPr>
        <w:t>If the Ku-band</w:t>
      </w:r>
      <w:r w:rsidR="005B6CD9">
        <w:rPr>
          <w:lang w:val="en-GB"/>
        </w:rPr>
        <w:t>(s)</w:t>
      </w:r>
      <w:r>
        <w:rPr>
          <w:lang w:val="en-GB"/>
        </w:rPr>
        <w:t xml:space="preserve"> should be considered as a FR1-NTN band</w:t>
      </w:r>
      <w:r w:rsidR="005B6CD9">
        <w:rPr>
          <w:lang w:val="en-GB"/>
        </w:rPr>
        <w:t>(s)</w:t>
      </w:r>
      <w:r>
        <w:rPr>
          <w:lang w:val="en-GB"/>
        </w:rPr>
        <w:t>, FR1-NTN upper limit should be extended from 7125</w:t>
      </w:r>
      <w:r w:rsidR="0071200E">
        <w:rPr>
          <w:lang w:val="en-GB"/>
        </w:rPr>
        <w:t xml:space="preserve"> MHz up to 14.5 GHz.</w:t>
      </w:r>
    </w:p>
    <w:p w14:paraId="7CA44424" w14:textId="086D3E7F" w:rsidR="0071200E" w:rsidRPr="00226E44" w:rsidRDefault="0071200E" w:rsidP="00456DFB">
      <w:pPr>
        <w:rPr>
          <w:b/>
          <w:bCs/>
          <w:lang w:val="en-GB"/>
        </w:rPr>
      </w:pPr>
      <w:r w:rsidRPr="00226E44">
        <w:rPr>
          <w:b/>
          <w:bCs/>
          <w:lang w:val="en-GB"/>
        </w:rPr>
        <w:t>Observation</w:t>
      </w:r>
      <w:r w:rsidR="00211C11">
        <w:rPr>
          <w:b/>
          <w:bCs/>
          <w:lang w:val="en-GB"/>
        </w:rPr>
        <w:t>6</w:t>
      </w:r>
      <w:r w:rsidRPr="00226E44">
        <w:rPr>
          <w:b/>
          <w:bCs/>
          <w:lang w:val="en-GB"/>
        </w:rPr>
        <w:t>: If the Ku-band</w:t>
      </w:r>
      <w:r w:rsidR="005B6CD9" w:rsidRPr="005B6CD9">
        <w:rPr>
          <w:b/>
          <w:bCs/>
          <w:lang w:val="en-GB"/>
        </w:rPr>
        <w:t>(s)</w:t>
      </w:r>
      <w:r w:rsidRPr="00226E44">
        <w:rPr>
          <w:b/>
          <w:bCs/>
          <w:lang w:val="en-GB"/>
        </w:rPr>
        <w:t xml:space="preserve"> should be considered as a FR1-NTN band</w:t>
      </w:r>
      <w:r w:rsidR="005B6CD9">
        <w:rPr>
          <w:b/>
          <w:bCs/>
          <w:lang w:val="en-GB"/>
        </w:rPr>
        <w:t>(s)</w:t>
      </w:r>
      <w:r w:rsidRPr="00226E44">
        <w:rPr>
          <w:b/>
          <w:bCs/>
          <w:lang w:val="en-GB"/>
        </w:rPr>
        <w:t>, FR1-NTN upper limit should be extended from 7125 MHz up to 14.5 GHz.</w:t>
      </w:r>
    </w:p>
    <w:p w14:paraId="5676245A" w14:textId="77777777" w:rsidR="009605F5" w:rsidRDefault="009605F5" w:rsidP="00456DFB">
      <w:pPr>
        <w:rPr>
          <w:lang w:val="en-GB"/>
        </w:rPr>
      </w:pPr>
    </w:p>
    <w:p w14:paraId="7C7CAD12" w14:textId="08DBF481" w:rsidR="00E67287" w:rsidRDefault="00A8700B" w:rsidP="004F590A">
      <w:pPr>
        <w:pStyle w:val="Heading2"/>
        <w:rPr>
          <w:noProof/>
        </w:rPr>
      </w:pPr>
      <w:r>
        <w:rPr>
          <w:noProof/>
        </w:rPr>
        <w:t>FR2-</w:t>
      </w:r>
      <w:r w:rsidR="00607507">
        <w:rPr>
          <w:noProof/>
        </w:rPr>
        <w:t>N</w:t>
      </w:r>
      <w:r>
        <w:rPr>
          <w:noProof/>
        </w:rPr>
        <w:t>TN range</w:t>
      </w:r>
    </w:p>
    <w:p w14:paraId="3FD860F7" w14:textId="77777777" w:rsidR="00964028" w:rsidRDefault="00964028" w:rsidP="00964028">
      <w:pPr>
        <w:pStyle w:val="Heading3"/>
      </w:pPr>
      <w:r>
        <w:t xml:space="preserve">Maximum aggregated channel BW to be </w:t>
      </w:r>
      <w:proofErr w:type="gramStart"/>
      <w:r>
        <w:t>supported</w:t>
      </w:r>
      <w:proofErr w:type="gramEnd"/>
    </w:p>
    <w:p w14:paraId="70397B23" w14:textId="0EB82446" w:rsidR="00422E51" w:rsidRDefault="00AE354F" w:rsidP="00454DA6">
      <w:pPr>
        <w:rPr>
          <w:lang w:val="en-GB"/>
        </w:rPr>
      </w:pPr>
      <w:r>
        <w:rPr>
          <w:lang w:val="en-GB"/>
        </w:rPr>
        <w:t>If the Ku-band</w:t>
      </w:r>
      <w:r w:rsidR="005B6CD9">
        <w:rPr>
          <w:lang w:val="en-GB"/>
        </w:rPr>
        <w:t>(s)</w:t>
      </w:r>
      <w:r>
        <w:rPr>
          <w:lang w:val="en-GB"/>
        </w:rPr>
        <w:t xml:space="preserve"> is part of the FR2-NTN frequency range, only 50, 100, 200 and 400 MHz channel BWs are specified for that frequency range, meaning 125 MHz channel BW </w:t>
      </w:r>
      <w:r w:rsidR="00A01341">
        <w:rPr>
          <w:lang w:val="en-GB"/>
        </w:rPr>
        <w:t>support, even aggregated</w:t>
      </w:r>
      <w:r w:rsidR="00461943">
        <w:rPr>
          <w:lang w:val="en-GB"/>
        </w:rPr>
        <w:t>,</w:t>
      </w:r>
      <w:r w:rsidR="00A01341">
        <w:rPr>
          <w:lang w:val="en-GB"/>
        </w:rPr>
        <w:t xml:space="preserve"> is not </w:t>
      </w:r>
      <w:r w:rsidR="00935E36">
        <w:rPr>
          <w:lang w:val="en-GB"/>
        </w:rPr>
        <w:t>immediately possible</w:t>
      </w:r>
      <w:r w:rsidR="00A01341">
        <w:rPr>
          <w:lang w:val="en-GB"/>
        </w:rPr>
        <w:t xml:space="preserve">. </w:t>
      </w:r>
    </w:p>
    <w:p w14:paraId="77D58376" w14:textId="3E1D6FAB" w:rsidR="00422E51" w:rsidRDefault="00461943" w:rsidP="00454DA6">
      <w:pPr>
        <w:rPr>
          <w:lang w:val="en-GB"/>
        </w:rPr>
      </w:pPr>
      <w:r>
        <w:rPr>
          <w:lang w:val="en-GB"/>
        </w:rPr>
        <w:t>A study was done in RAN4 to support “irregular” channel bandwidth</w:t>
      </w:r>
      <w:r w:rsidR="00FE3D25">
        <w:rPr>
          <w:lang w:val="en-GB"/>
        </w:rPr>
        <w:t xml:space="preserve">, </w:t>
      </w:r>
      <w:r w:rsidR="00315DB5">
        <w:rPr>
          <w:lang w:val="en-GB"/>
        </w:rPr>
        <w:t xml:space="preserve">and the </w:t>
      </w:r>
      <w:r w:rsidR="00FE3D25">
        <w:rPr>
          <w:lang w:val="en-GB"/>
        </w:rPr>
        <w:t xml:space="preserve">outcomes are captured in </w:t>
      </w:r>
      <w:r w:rsidR="007815E3">
        <w:rPr>
          <w:lang w:val="en-GB"/>
        </w:rPr>
        <w:fldChar w:fldCharType="begin"/>
      </w:r>
      <w:r w:rsidR="007815E3">
        <w:rPr>
          <w:lang w:val="en-GB"/>
        </w:rPr>
        <w:instrText xml:space="preserve"> REF _Ref172996587 \r \h </w:instrText>
      </w:r>
      <w:r w:rsidR="007815E3">
        <w:rPr>
          <w:lang w:val="en-GB"/>
        </w:rPr>
      </w:r>
      <w:r w:rsidR="007815E3">
        <w:rPr>
          <w:lang w:val="en-GB"/>
        </w:rPr>
        <w:fldChar w:fldCharType="separate"/>
      </w:r>
      <w:r w:rsidR="007815E3">
        <w:rPr>
          <w:lang w:val="en-GB"/>
        </w:rPr>
        <w:t>[2]</w:t>
      </w:r>
      <w:r w:rsidR="007815E3">
        <w:rPr>
          <w:lang w:val="en-GB"/>
        </w:rPr>
        <w:fldChar w:fldCharType="end"/>
      </w:r>
      <w:r w:rsidR="007815E3">
        <w:rPr>
          <w:lang w:val="en-GB"/>
        </w:rPr>
        <w:t xml:space="preserve">. </w:t>
      </w:r>
      <w:r w:rsidR="00315DB5">
        <w:rPr>
          <w:lang w:val="en-GB"/>
        </w:rPr>
        <w:t xml:space="preserve">This </w:t>
      </w:r>
      <w:r w:rsidR="00F9483D">
        <w:rPr>
          <w:lang w:val="en-GB"/>
        </w:rPr>
        <w:t xml:space="preserve">conclusion of this </w:t>
      </w:r>
      <w:r w:rsidR="00315DB5">
        <w:rPr>
          <w:lang w:val="en-GB"/>
        </w:rPr>
        <w:t xml:space="preserve">study </w:t>
      </w:r>
      <w:r w:rsidR="00F9483D">
        <w:rPr>
          <w:lang w:val="en-GB"/>
        </w:rPr>
        <w:t>might be reused to address this 125 MHZ channel BW in UL, further discussion would be needed to identify the exact procedure and related impacts when applied to the Ku-band</w:t>
      </w:r>
      <w:r w:rsidR="005B6CD9">
        <w:rPr>
          <w:lang w:val="en-GB"/>
        </w:rPr>
        <w:t>(s)</w:t>
      </w:r>
      <w:r w:rsidR="00F9483D">
        <w:rPr>
          <w:lang w:val="en-GB"/>
        </w:rPr>
        <w:t xml:space="preserve">. </w:t>
      </w:r>
    </w:p>
    <w:p w14:paraId="7F11B329" w14:textId="63419BC0" w:rsidR="00964028" w:rsidRPr="00226E44" w:rsidRDefault="00964028" w:rsidP="00454DA6">
      <w:pPr>
        <w:rPr>
          <w:b/>
          <w:bCs/>
          <w:lang w:val="en-GB"/>
        </w:rPr>
      </w:pPr>
      <w:r w:rsidRPr="00226E44">
        <w:rPr>
          <w:b/>
          <w:bCs/>
          <w:lang w:val="en-GB"/>
        </w:rPr>
        <w:t>Observation</w:t>
      </w:r>
      <w:r w:rsidR="00211C11">
        <w:rPr>
          <w:b/>
          <w:bCs/>
          <w:lang w:val="en-GB"/>
        </w:rPr>
        <w:t>7</w:t>
      </w:r>
      <w:r w:rsidRPr="00226E44">
        <w:rPr>
          <w:b/>
          <w:bCs/>
          <w:lang w:val="en-GB"/>
        </w:rPr>
        <w:t xml:space="preserve">: </w:t>
      </w:r>
      <w:r w:rsidR="00542F43" w:rsidRPr="00226E44">
        <w:rPr>
          <w:b/>
          <w:bCs/>
          <w:lang w:val="en-GB"/>
        </w:rPr>
        <w:t>The targeted 125 MHz aggregated channel BW might be challenging if Ku-band</w:t>
      </w:r>
      <w:r w:rsidR="005B6CD9" w:rsidRPr="005B6CD9">
        <w:rPr>
          <w:b/>
          <w:bCs/>
          <w:lang w:val="en-GB"/>
        </w:rPr>
        <w:t>(s)</w:t>
      </w:r>
      <w:r w:rsidR="00542F43" w:rsidRPr="00226E44">
        <w:rPr>
          <w:b/>
          <w:bCs/>
          <w:lang w:val="en-GB"/>
        </w:rPr>
        <w:t xml:space="preserve"> is considered as a FR2-NTN band</w:t>
      </w:r>
      <w:r w:rsidR="005B6CD9">
        <w:rPr>
          <w:b/>
          <w:bCs/>
          <w:lang w:val="en-GB"/>
        </w:rPr>
        <w:t>(s)</w:t>
      </w:r>
      <w:r w:rsidR="00542F43" w:rsidRPr="00226E44">
        <w:rPr>
          <w:b/>
          <w:bCs/>
          <w:lang w:val="en-GB"/>
        </w:rPr>
        <w:t xml:space="preserve">. </w:t>
      </w:r>
    </w:p>
    <w:p w14:paraId="0EE13201" w14:textId="5034C586" w:rsidR="001E0B3B" w:rsidRDefault="001E0B3B" w:rsidP="001E0B3B">
      <w:pPr>
        <w:rPr>
          <w:lang w:val="en-GB"/>
        </w:rPr>
      </w:pPr>
      <w:r>
        <w:rPr>
          <w:lang w:val="en-GB"/>
        </w:rPr>
        <w:t>The targeted 250 MHz BW could be supported by aggregated 200 and 50 MHz channel BW.</w:t>
      </w:r>
    </w:p>
    <w:p w14:paraId="332AE007" w14:textId="0C6C470D" w:rsidR="001E0B3B" w:rsidRPr="00226E44" w:rsidRDefault="001E0B3B" w:rsidP="001E0B3B">
      <w:pPr>
        <w:rPr>
          <w:b/>
          <w:bCs/>
          <w:lang w:val="en-GB"/>
        </w:rPr>
      </w:pPr>
      <w:r w:rsidRPr="00226E44">
        <w:rPr>
          <w:b/>
          <w:bCs/>
          <w:lang w:val="en-GB"/>
        </w:rPr>
        <w:t>Observation</w:t>
      </w:r>
      <w:r w:rsidR="00211C11">
        <w:rPr>
          <w:b/>
          <w:bCs/>
          <w:lang w:val="en-GB"/>
        </w:rPr>
        <w:t>8</w:t>
      </w:r>
      <w:r w:rsidRPr="00226E44">
        <w:rPr>
          <w:b/>
          <w:bCs/>
          <w:lang w:val="en-GB"/>
        </w:rPr>
        <w:t>: The targeted 250 MHz BW could be supported by aggregated 200 and 50 MHz channel BW.</w:t>
      </w:r>
    </w:p>
    <w:p w14:paraId="2153C113" w14:textId="626E6F6E" w:rsidR="00700D5A" w:rsidRPr="00CF74E6" w:rsidRDefault="00700D5A" w:rsidP="00700D5A">
      <w:pPr>
        <w:pStyle w:val="Heading3"/>
      </w:pPr>
      <w:r>
        <w:t>FR2-NTN range extension</w:t>
      </w:r>
    </w:p>
    <w:p w14:paraId="2522C840" w14:textId="3DACBE00" w:rsidR="00700D5A" w:rsidRDefault="00700D5A" w:rsidP="00700D5A">
      <w:pPr>
        <w:rPr>
          <w:lang w:val="en-GB"/>
        </w:rPr>
      </w:pPr>
      <w:r>
        <w:rPr>
          <w:lang w:val="en-GB"/>
        </w:rPr>
        <w:t>If the Ku-band</w:t>
      </w:r>
      <w:r w:rsidR="005B6CD9">
        <w:rPr>
          <w:lang w:val="en-GB"/>
        </w:rPr>
        <w:t>(s)</w:t>
      </w:r>
      <w:r>
        <w:rPr>
          <w:lang w:val="en-GB"/>
        </w:rPr>
        <w:t xml:space="preserve"> should be considered as a FR2-NTN band</w:t>
      </w:r>
      <w:r w:rsidR="005B6CD9">
        <w:rPr>
          <w:lang w:val="en-GB"/>
        </w:rPr>
        <w:t>(s)</w:t>
      </w:r>
      <w:r>
        <w:rPr>
          <w:lang w:val="en-GB"/>
        </w:rPr>
        <w:t xml:space="preserve">, FR2-NTN lower limit should be extended from </w:t>
      </w:r>
      <w:r w:rsidR="002B14FC">
        <w:rPr>
          <w:lang w:val="en-GB"/>
        </w:rPr>
        <w:t>17300</w:t>
      </w:r>
      <w:r>
        <w:rPr>
          <w:lang w:val="en-GB"/>
        </w:rPr>
        <w:t xml:space="preserve"> MHz </w:t>
      </w:r>
      <w:r w:rsidR="002B14FC">
        <w:rPr>
          <w:lang w:val="en-GB"/>
        </w:rPr>
        <w:t>down</w:t>
      </w:r>
      <w:r>
        <w:rPr>
          <w:lang w:val="en-GB"/>
        </w:rPr>
        <w:t xml:space="preserve"> to </w:t>
      </w:r>
      <w:r w:rsidR="002B14FC">
        <w:rPr>
          <w:lang w:val="en-GB"/>
        </w:rPr>
        <w:t>10700</w:t>
      </w:r>
      <w:r>
        <w:rPr>
          <w:lang w:val="en-GB"/>
        </w:rPr>
        <w:t xml:space="preserve"> </w:t>
      </w:r>
      <w:proofErr w:type="spellStart"/>
      <w:r w:rsidR="002B14FC">
        <w:rPr>
          <w:lang w:val="en-GB"/>
        </w:rPr>
        <w:t>M</w:t>
      </w:r>
      <w:r>
        <w:rPr>
          <w:lang w:val="en-GB"/>
        </w:rPr>
        <w:t>Hz.</w:t>
      </w:r>
      <w:proofErr w:type="spellEnd"/>
    </w:p>
    <w:p w14:paraId="42690AA1" w14:textId="476AF856" w:rsidR="00700D5A" w:rsidRPr="00226E44" w:rsidRDefault="00700D5A" w:rsidP="00700D5A">
      <w:pPr>
        <w:rPr>
          <w:b/>
          <w:bCs/>
          <w:lang w:val="en-GB"/>
        </w:rPr>
      </w:pPr>
      <w:r w:rsidRPr="00226E44">
        <w:rPr>
          <w:b/>
          <w:bCs/>
          <w:lang w:val="en-GB"/>
        </w:rPr>
        <w:t>Observation</w:t>
      </w:r>
      <w:r w:rsidR="00211C11">
        <w:rPr>
          <w:b/>
          <w:bCs/>
          <w:lang w:val="en-GB"/>
        </w:rPr>
        <w:t>9</w:t>
      </w:r>
      <w:r w:rsidRPr="00226E44">
        <w:rPr>
          <w:b/>
          <w:bCs/>
          <w:lang w:val="en-GB"/>
        </w:rPr>
        <w:t xml:space="preserve">: </w:t>
      </w:r>
      <w:r w:rsidR="0052320D" w:rsidRPr="00226E44">
        <w:rPr>
          <w:b/>
          <w:bCs/>
          <w:lang w:val="en-GB"/>
        </w:rPr>
        <w:t>If the Ku-band</w:t>
      </w:r>
      <w:r w:rsidR="005B6CD9">
        <w:rPr>
          <w:lang w:val="en-GB"/>
        </w:rPr>
        <w:t>(s)</w:t>
      </w:r>
      <w:r w:rsidR="0052320D" w:rsidRPr="00226E44">
        <w:rPr>
          <w:b/>
          <w:bCs/>
          <w:lang w:val="en-GB"/>
        </w:rPr>
        <w:t xml:space="preserve"> should be considered as a FR2-NTN band</w:t>
      </w:r>
      <w:r w:rsidR="005B6CD9">
        <w:rPr>
          <w:b/>
          <w:bCs/>
          <w:lang w:val="en-GB"/>
        </w:rPr>
        <w:t>(s)</w:t>
      </w:r>
      <w:r w:rsidR="0052320D" w:rsidRPr="00226E44">
        <w:rPr>
          <w:b/>
          <w:bCs/>
          <w:lang w:val="en-GB"/>
        </w:rPr>
        <w:t xml:space="preserve">, FR2-NTN lower limit should be extended from 17300 MHz down to 10700 </w:t>
      </w:r>
      <w:proofErr w:type="spellStart"/>
      <w:r w:rsidR="0052320D" w:rsidRPr="00226E44">
        <w:rPr>
          <w:b/>
          <w:bCs/>
          <w:lang w:val="en-GB"/>
        </w:rPr>
        <w:t>MHz.</w:t>
      </w:r>
      <w:proofErr w:type="spellEnd"/>
    </w:p>
    <w:p w14:paraId="23AF90D3" w14:textId="77777777" w:rsidR="00700D5A" w:rsidRDefault="00700D5A" w:rsidP="00454DA6">
      <w:pPr>
        <w:rPr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76CA9D8D" w:rsidR="0021007D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422E51">
        <w:rPr>
          <w:lang w:val="en-US" w:eastAsia="zh-CN"/>
        </w:rPr>
        <w:t>analyzed the impacts of considering the NTN Ku-band(s) as part of FR1-NTN or FR2-NTN</w:t>
      </w:r>
      <w:r w:rsidR="006503C2">
        <w:rPr>
          <w:lang w:val="en-US" w:eastAsia="zh-CN"/>
        </w:rPr>
        <w:t xml:space="preserve">. We made the following proposals and observations: </w:t>
      </w:r>
    </w:p>
    <w:p w14:paraId="0C6F3A08" w14:textId="3BED385A" w:rsidR="00702522" w:rsidRPr="002F00C2" w:rsidRDefault="00702522" w:rsidP="00702522">
      <w:pPr>
        <w:rPr>
          <w:b/>
          <w:bCs/>
          <w:lang w:val="en-GB"/>
        </w:rPr>
      </w:pPr>
      <w:r w:rsidRPr="002F00C2">
        <w:rPr>
          <w:b/>
          <w:bCs/>
          <w:lang w:val="en-GB"/>
        </w:rPr>
        <w:t>Observation1: To better support 125 MHz UL aggregated, 25 MHz channel BW should also be supported in the Ku-band</w:t>
      </w:r>
      <w:r w:rsidR="005B6CD9">
        <w:rPr>
          <w:b/>
          <w:bCs/>
          <w:lang w:val="en-GB"/>
        </w:rPr>
        <w:t>(s)</w:t>
      </w:r>
      <w:r w:rsidRPr="002F00C2">
        <w:rPr>
          <w:b/>
          <w:bCs/>
          <w:lang w:val="en-GB"/>
        </w:rPr>
        <w:t>, if FR1-NTN is the frequency range supposed to host this Ku-band</w:t>
      </w:r>
      <w:r w:rsidR="005B6CD9">
        <w:rPr>
          <w:b/>
          <w:bCs/>
          <w:lang w:val="en-GB"/>
        </w:rPr>
        <w:t>(s)</w:t>
      </w:r>
      <w:r w:rsidRPr="002F00C2">
        <w:rPr>
          <w:b/>
          <w:bCs/>
          <w:lang w:val="en-GB"/>
        </w:rPr>
        <w:t>.</w:t>
      </w:r>
    </w:p>
    <w:p w14:paraId="65F6D5AE" w14:textId="77777777" w:rsidR="00702522" w:rsidRPr="002F00C2" w:rsidRDefault="00702522" w:rsidP="00702522">
      <w:pPr>
        <w:rPr>
          <w:b/>
          <w:bCs/>
          <w:lang w:val="en-GB"/>
        </w:rPr>
      </w:pPr>
      <w:r w:rsidRPr="002F00C2">
        <w:rPr>
          <w:b/>
          <w:bCs/>
          <w:lang w:val="en-GB"/>
        </w:rPr>
        <w:t>Observation2: The targeted 125 MHz BW could be supported by aggregated 100 and 25 MHz channel BW. The targeted 250 MHz BW could be supported by aggregated 2 times 100 and 1 time 50 MHz channel BW.</w:t>
      </w:r>
    </w:p>
    <w:p w14:paraId="3359E259" w14:textId="038809AC" w:rsidR="00702522" w:rsidRPr="002F00C2" w:rsidRDefault="00702522" w:rsidP="00702522">
      <w:pPr>
        <w:rPr>
          <w:b/>
          <w:bCs/>
          <w:lang w:val="en-GB"/>
        </w:rPr>
      </w:pPr>
      <w:r w:rsidRPr="002F00C2">
        <w:rPr>
          <w:b/>
          <w:bCs/>
          <w:lang w:val="en-GB"/>
        </w:rPr>
        <w:t>Observation3: If the Ku-band</w:t>
      </w:r>
      <w:r w:rsidR="005B6CD9">
        <w:rPr>
          <w:b/>
          <w:bCs/>
          <w:lang w:val="en-GB"/>
        </w:rPr>
        <w:t>(s)</w:t>
      </w:r>
      <w:r w:rsidRPr="002F00C2">
        <w:rPr>
          <w:b/>
          <w:bCs/>
          <w:lang w:val="en-GB"/>
        </w:rPr>
        <w:t xml:space="preserve"> is part of the FR1-NTN frequency range, RF and demodulation requirements shall be specified at least for 35, 50, 70 and 100 MHz channel BW to address the WI objective. </w:t>
      </w:r>
    </w:p>
    <w:p w14:paraId="3B8AB782" w14:textId="77777777" w:rsidR="00702522" w:rsidRPr="002F00C2" w:rsidRDefault="00702522" w:rsidP="00702522">
      <w:pPr>
        <w:rPr>
          <w:b/>
          <w:bCs/>
          <w:lang w:val="en-GB"/>
        </w:rPr>
      </w:pPr>
      <w:r w:rsidRPr="002F00C2">
        <w:rPr>
          <w:b/>
          <w:bCs/>
          <w:lang w:val="en-GB"/>
        </w:rPr>
        <w:lastRenderedPageBreak/>
        <w:t>Observation4: RF and demodulation requirements are specified for NTN UE types 1-5 when operating in bands belonging to FR2-NTN.</w:t>
      </w:r>
    </w:p>
    <w:p w14:paraId="2DE20D32" w14:textId="77777777" w:rsidR="00211C11" w:rsidRPr="00211C11" w:rsidRDefault="00211C11" w:rsidP="00211C11">
      <w:pPr>
        <w:rPr>
          <w:b/>
          <w:bCs/>
          <w:lang w:val="en-GB"/>
        </w:rPr>
      </w:pPr>
      <w:r w:rsidRPr="00211C11">
        <w:rPr>
          <w:b/>
          <w:bCs/>
          <w:lang w:val="en-GB"/>
        </w:rPr>
        <w:t>Observation5: 60kHz SCS is not supported in RRM specifications.</w:t>
      </w:r>
    </w:p>
    <w:p w14:paraId="6E9924A3" w14:textId="17BEA389" w:rsidR="00702522" w:rsidRPr="00226E44" w:rsidRDefault="00702522" w:rsidP="00702522">
      <w:pPr>
        <w:rPr>
          <w:b/>
          <w:bCs/>
          <w:lang w:val="en-GB"/>
        </w:rPr>
      </w:pPr>
      <w:r w:rsidRPr="00226E44">
        <w:rPr>
          <w:b/>
          <w:bCs/>
          <w:lang w:val="en-GB"/>
        </w:rPr>
        <w:t>Observation</w:t>
      </w:r>
      <w:r w:rsidR="00211C11">
        <w:rPr>
          <w:b/>
          <w:bCs/>
          <w:lang w:val="en-GB"/>
        </w:rPr>
        <w:t>6</w:t>
      </w:r>
      <w:r w:rsidRPr="00226E44">
        <w:rPr>
          <w:b/>
          <w:bCs/>
          <w:lang w:val="en-GB"/>
        </w:rPr>
        <w:t>: If the Ku-band</w:t>
      </w:r>
      <w:r w:rsidR="007F502E">
        <w:rPr>
          <w:b/>
          <w:bCs/>
          <w:lang w:val="en-GB"/>
        </w:rPr>
        <w:t>(s)</w:t>
      </w:r>
      <w:r w:rsidRPr="00226E44">
        <w:rPr>
          <w:b/>
          <w:bCs/>
          <w:lang w:val="en-GB"/>
        </w:rPr>
        <w:t xml:space="preserve"> should be considered as a FR1-NTN band</w:t>
      </w:r>
      <w:r w:rsidR="007F502E">
        <w:rPr>
          <w:b/>
          <w:bCs/>
          <w:lang w:val="en-GB"/>
        </w:rPr>
        <w:t>(s)</w:t>
      </w:r>
      <w:r w:rsidRPr="00226E44">
        <w:rPr>
          <w:b/>
          <w:bCs/>
          <w:lang w:val="en-GB"/>
        </w:rPr>
        <w:t>, FR1-NTN upper limit should be extended from 7125 MHz up to 14.5 GHz.</w:t>
      </w:r>
    </w:p>
    <w:p w14:paraId="133D16CF" w14:textId="4ED8BFC8" w:rsidR="00702522" w:rsidRPr="00226E44" w:rsidRDefault="00702522" w:rsidP="00702522">
      <w:pPr>
        <w:rPr>
          <w:b/>
          <w:bCs/>
          <w:lang w:val="en-GB"/>
        </w:rPr>
      </w:pPr>
      <w:r w:rsidRPr="00226E44">
        <w:rPr>
          <w:b/>
          <w:bCs/>
          <w:lang w:val="en-GB"/>
        </w:rPr>
        <w:t>Observation</w:t>
      </w:r>
      <w:r w:rsidR="00211C11">
        <w:rPr>
          <w:b/>
          <w:bCs/>
          <w:lang w:val="en-GB"/>
        </w:rPr>
        <w:t>7</w:t>
      </w:r>
      <w:r w:rsidRPr="00226E44">
        <w:rPr>
          <w:b/>
          <w:bCs/>
          <w:lang w:val="en-GB"/>
        </w:rPr>
        <w:t>: The targeted 125 MHz aggregated channel BW might be challenging if Ku-band</w:t>
      </w:r>
      <w:r w:rsidR="007F502E">
        <w:rPr>
          <w:b/>
          <w:bCs/>
          <w:lang w:val="en-GB"/>
        </w:rPr>
        <w:t>(s)</w:t>
      </w:r>
      <w:r w:rsidRPr="00226E44">
        <w:rPr>
          <w:b/>
          <w:bCs/>
          <w:lang w:val="en-GB"/>
        </w:rPr>
        <w:t xml:space="preserve"> is considered as a FR2-NTN band. </w:t>
      </w:r>
    </w:p>
    <w:p w14:paraId="0EE93CFF" w14:textId="0D245321" w:rsidR="00702522" w:rsidRPr="00226E44" w:rsidRDefault="00702522" w:rsidP="00702522">
      <w:pPr>
        <w:rPr>
          <w:b/>
          <w:bCs/>
          <w:lang w:val="en-GB"/>
        </w:rPr>
      </w:pPr>
      <w:r w:rsidRPr="00226E44">
        <w:rPr>
          <w:b/>
          <w:bCs/>
          <w:lang w:val="en-GB"/>
        </w:rPr>
        <w:t>Observation</w:t>
      </w:r>
      <w:r w:rsidR="00211C11">
        <w:rPr>
          <w:b/>
          <w:bCs/>
          <w:lang w:val="en-GB"/>
        </w:rPr>
        <w:t>8</w:t>
      </w:r>
      <w:r w:rsidRPr="00226E44">
        <w:rPr>
          <w:b/>
          <w:bCs/>
          <w:lang w:val="en-GB"/>
        </w:rPr>
        <w:t>: The targeted 250 MHz BW could be supported by aggregated 200 and 50 MHz channel BW.</w:t>
      </w:r>
    </w:p>
    <w:p w14:paraId="3B07BBFF" w14:textId="64C12D53" w:rsidR="00702522" w:rsidRPr="00226E44" w:rsidRDefault="00702522" w:rsidP="00702522">
      <w:pPr>
        <w:rPr>
          <w:b/>
          <w:bCs/>
          <w:lang w:val="en-GB"/>
        </w:rPr>
      </w:pPr>
      <w:r w:rsidRPr="00226E44">
        <w:rPr>
          <w:b/>
          <w:bCs/>
          <w:lang w:val="en-GB"/>
        </w:rPr>
        <w:t>Observation</w:t>
      </w:r>
      <w:r w:rsidR="00211C11">
        <w:rPr>
          <w:b/>
          <w:bCs/>
          <w:lang w:val="en-GB"/>
        </w:rPr>
        <w:t>9</w:t>
      </w:r>
      <w:r w:rsidRPr="00226E44">
        <w:rPr>
          <w:b/>
          <w:bCs/>
          <w:lang w:val="en-GB"/>
        </w:rPr>
        <w:t>: If the Ku-band</w:t>
      </w:r>
      <w:r w:rsidR="007F502E">
        <w:rPr>
          <w:b/>
          <w:bCs/>
          <w:lang w:val="en-GB"/>
        </w:rPr>
        <w:t>(s)</w:t>
      </w:r>
      <w:r w:rsidRPr="00226E44">
        <w:rPr>
          <w:b/>
          <w:bCs/>
          <w:lang w:val="en-GB"/>
        </w:rPr>
        <w:t xml:space="preserve"> should be considered as a FR2-NTN band</w:t>
      </w:r>
      <w:r w:rsidR="007F502E">
        <w:rPr>
          <w:b/>
          <w:bCs/>
          <w:lang w:val="en-GB"/>
        </w:rPr>
        <w:t>(s)</w:t>
      </w:r>
      <w:r w:rsidRPr="00226E44">
        <w:rPr>
          <w:b/>
          <w:bCs/>
          <w:lang w:val="en-GB"/>
        </w:rPr>
        <w:t xml:space="preserve">, FR2-NTN lower limit should be extended from 17300 MHz down to 10700 </w:t>
      </w:r>
      <w:proofErr w:type="spellStart"/>
      <w:r w:rsidRPr="00226E44">
        <w:rPr>
          <w:b/>
          <w:bCs/>
          <w:lang w:val="en-GB"/>
        </w:rPr>
        <w:t>MHz.</w:t>
      </w:r>
      <w:proofErr w:type="spellEnd"/>
    </w:p>
    <w:p w14:paraId="11F4659A" w14:textId="77777777" w:rsidR="00384091" w:rsidRPr="00702522" w:rsidRDefault="00384091" w:rsidP="00D92DCE">
      <w:pPr>
        <w:spacing w:after="120"/>
        <w:jc w:val="both"/>
        <w:rPr>
          <w:b/>
          <w:bCs/>
          <w:lang w:val="en-GB"/>
        </w:rPr>
      </w:pPr>
    </w:p>
    <w:p w14:paraId="7168D335" w14:textId="77777777" w:rsidR="00D92DCE" w:rsidRDefault="00D92DCE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02E8E57F" w:rsidR="0029446E" w:rsidRPr="00455C1A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36645126"/>
      <w:bookmarkStart w:id="2" w:name="_Ref61102517"/>
      <w:bookmarkStart w:id="3" w:name="_Ref172108255"/>
      <w:r w:rsidRPr="00EF528C">
        <w:rPr>
          <w:lang w:val="en-US"/>
        </w:rPr>
        <w:t>RP-2</w:t>
      </w:r>
      <w:r w:rsidR="00757541">
        <w:rPr>
          <w:lang w:val="en-US"/>
        </w:rPr>
        <w:t>416</w:t>
      </w:r>
      <w:r w:rsidR="009E0422">
        <w:rPr>
          <w:lang w:val="en-US"/>
        </w:rPr>
        <w:t>90</w:t>
      </w:r>
      <w:r w:rsidRPr="00EF528C">
        <w:rPr>
          <w:lang w:val="en-US"/>
        </w:rPr>
        <w:t>,</w:t>
      </w:r>
      <w:bookmarkEnd w:id="1"/>
      <w:bookmarkEnd w:id="2"/>
      <w:r w:rsidR="00D91D4C" w:rsidRPr="00D91D4C">
        <w:rPr>
          <w:rFonts w:eastAsia="Batang"/>
          <w:b/>
          <w:lang w:eastAsia="zh-CN"/>
        </w:rPr>
        <w:t xml:space="preserve"> </w:t>
      </w:r>
      <w:r w:rsidR="008A66F9" w:rsidRPr="00A1537C">
        <w:rPr>
          <w:lang w:val="en-US"/>
        </w:rPr>
        <w:t xml:space="preserve">New WID on Introduction of Ku Band for NR NTN, </w:t>
      </w:r>
      <w:r w:rsidR="00A1537C" w:rsidRPr="00A1537C">
        <w:rPr>
          <w:lang w:val="en-US"/>
        </w:rPr>
        <w:t xml:space="preserve">Intelsat, Eutelsat Group, Thales, CHTTL, </w:t>
      </w:r>
      <w:proofErr w:type="spellStart"/>
      <w:r w:rsidR="00A1537C" w:rsidRPr="00A1537C">
        <w:rPr>
          <w:lang w:val="en-US"/>
        </w:rPr>
        <w:t>Hispasat</w:t>
      </w:r>
      <w:bookmarkEnd w:id="3"/>
      <w:proofErr w:type="spellEnd"/>
    </w:p>
    <w:p w14:paraId="627DC1D1" w14:textId="7225894A" w:rsidR="007815E3" w:rsidRPr="004D3578" w:rsidRDefault="00FC2F8F" w:rsidP="00C54C5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4" w:name="_Ref172107950"/>
      <w:bookmarkStart w:id="5" w:name="_Ref172996587"/>
      <w:r w:rsidRPr="007815E3">
        <w:rPr>
          <w:lang w:val="en-US"/>
        </w:rPr>
        <w:t xml:space="preserve">TR </w:t>
      </w:r>
      <w:r w:rsidR="006B034C" w:rsidRPr="007815E3">
        <w:rPr>
          <w:lang w:val="en-US"/>
        </w:rPr>
        <w:t>38.</w:t>
      </w:r>
      <w:r w:rsidR="007815E3" w:rsidRPr="007815E3">
        <w:rPr>
          <w:lang w:val="en-US"/>
        </w:rPr>
        <w:t>844</w:t>
      </w:r>
      <w:r w:rsidR="006B034C" w:rsidRPr="007815E3">
        <w:rPr>
          <w:lang w:val="en-US"/>
        </w:rPr>
        <w:t xml:space="preserve">, </w:t>
      </w:r>
      <w:bookmarkStart w:id="6" w:name="_Hlk74652514"/>
      <w:bookmarkEnd w:id="4"/>
      <w:r w:rsidR="007815E3" w:rsidRPr="003817A2">
        <w:t xml:space="preserve">Study on Efficient utilization of licensed spectrum that is not aligned with existing NR channel </w:t>
      </w:r>
      <w:proofErr w:type="gramStart"/>
      <w:r w:rsidR="007815E3" w:rsidRPr="003817A2">
        <w:t>bandwidths</w:t>
      </w:r>
      <w:bookmarkEnd w:id="5"/>
      <w:proofErr w:type="gramEnd"/>
    </w:p>
    <w:bookmarkEnd w:id="6"/>
    <w:p w14:paraId="3B4E8F93" w14:textId="77777777" w:rsidR="007815E3" w:rsidRDefault="007815E3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sectPr w:rsidR="007815E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92B72" w14:textId="77777777" w:rsidR="00BB5E5F" w:rsidRDefault="00BB5E5F">
      <w:r>
        <w:separator/>
      </w:r>
    </w:p>
  </w:endnote>
  <w:endnote w:type="continuationSeparator" w:id="0">
    <w:p w14:paraId="21269B67" w14:textId="77777777" w:rsidR="00BB5E5F" w:rsidRDefault="00BB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AC6C7" w14:textId="77777777" w:rsidR="00BB5E5F" w:rsidRDefault="00BB5E5F">
      <w:r>
        <w:separator/>
      </w:r>
    </w:p>
  </w:footnote>
  <w:footnote w:type="continuationSeparator" w:id="0">
    <w:p w14:paraId="4458B39E" w14:textId="77777777" w:rsidR="00BB5E5F" w:rsidRDefault="00BB5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B2213"/>
    <w:multiLevelType w:val="hybridMultilevel"/>
    <w:tmpl w:val="DBAACB1E"/>
    <w:lvl w:ilvl="0" w:tplc="2B802312">
      <w:start w:val="3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687CD6"/>
    <w:multiLevelType w:val="hybridMultilevel"/>
    <w:tmpl w:val="9A2041EC"/>
    <w:lvl w:ilvl="0" w:tplc="E10AED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BB05C09"/>
    <w:multiLevelType w:val="hybridMultilevel"/>
    <w:tmpl w:val="74D805CA"/>
    <w:lvl w:ilvl="0" w:tplc="40BA96E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284B9B"/>
    <w:multiLevelType w:val="hybridMultilevel"/>
    <w:tmpl w:val="81CCEDB6"/>
    <w:lvl w:ilvl="0" w:tplc="B8D2CB30">
      <w:start w:val="19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3CF74E6"/>
    <w:multiLevelType w:val="hybridMultilevel"/>
    <w:tmpl w:val="191EF9B6"/>
    <w:numStyleLink w:val="1"/>
  </w:abstractNum>
  <w:abstractNum w:abstractNumId="17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F876EA"/>
    <w:multiLevelType w:val="hybridMultilevel"/>
    <w:tmpl w:val="3D9CF654"/>
    <w:lvl w:ilvl="0" w:tplc="26107B78">
      <w:start w:val="3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1F50A4"/>
    <w:multiLevelType w:val="hybridMultilevel"/>
    <w:tmpl w:val="1584A7F0"/>
    <w:lvl w:ilvl="0" w:tplc="C42C5BC6">
      <w:start w:val="3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9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6C3449A"/>
    <w:multiLevelType w:val="hybridMultilevel"/>
    <w:tmpl w:val="3D94A3A4"/>
    <w:lvl w:ilvl="0" w:tplc="FAC88F76">
      <w:start w:val="3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3F7DE1"/>
    <w:multiLevelType w:val="hybridMultilevel"/>
    <w:tmpl w:val="8702DD40"/>
    <w:lvl w:ilvl="0" w:tplc="D93C654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20"/>
  </w:num>
  <w:num w:numId="2" w16cid:durableId="480122309">
    <w:abstractNumId w:val="19"/>
  </w:num>
  <w:num w:numId="3" w16cid:durableId="1190340224">
    <w:abstractNumId w:val="41"/>
  </w:num>
  <w:num w:numId="4" w16cid:durableId="737635771">
    <w:abstractNumId w:val="6"/>
  </w:num>
  <w:num w:numId="5" w16cid:durableId="86539476">
    <w:abstractNumId w:val="30"/>
  </w:num>
  <w:num w:numId="6" w16cid:durableId="66617274">
    <w:abstractNumId w:val="23"/>
  </w:num>
  <w:num w:numId="7" w16cid:durableId="691224717">
    <w:abstractNumId w:val="21"/>
  </w:num>
  <w:num w:numId="8" w16cid:durableId="246310024">
    <w:abstractNumId w:val="31"/>
  </w:num>
  <w:num w:numId="9" w16cid:durableId="1061517549">
    <w:abstractNumId w:val="45"/>
  </w:num>
  <w:num w:numId="10" w16cid:durableId="1398893294">
    <w:abstractNumId w:val="38"/>
  </w:num>
  <w:num w:numId="11" w16cid:durableId="917980055">
    <w:abstractNumId w:val="37"/>
  </w:num>
  <w:num w:numId="12" w16cid:durableId="271061261">
    <w:abstractNumId w:val="22"/>
  </w:num>
  <w:num w:numId="13" w16cid:durableId="293409609">
    <w:abstractNumId w:val="39"/>
  </w:num>
  <w:num w:numId="14" w16cid:durableId="1395929953">
    <w:abstractNumId w:val="42"/>
  </w:num>
  <w:num w:numId="15" w16cid:durableId="4541785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 w16cid:durableId="1492209228">
    <w:abstractNumId w:val="43"/>
  </w:num>
  <w:num w:numId="17" w16cid:durableId="11092745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96131654">
    <w:abstractNumId w:val="1"/>
  </w:num>
  <w:num w:numId="19" w16cid:durableId="1608923356">
    <w:abstractNumId w:val="32"/>
  </w:num>
  <w:num w:numId="20" w16cid:durableId="455295145">
    <w:abstractNumId w:val="8"/>
  </w:num>
  <w:num w:numId="21" w16cid:durableId="703135946">
    <w:abstractNumId w:val="28"/>
  </w:num>
  <w:num w:numId="22" w16cid:durableId="879166149">
    <w:abstractNumId w:val="21"/>
  </w:num>
  <w:num w:numId="23" w16cid:durableId="1981029802">
    <w:abstractNumId w:val="9"/>
  </w:num>
  <w:num w:numId="24" w16cid:durableId="334109662">
    <w:abstractNumId w:val="14"/>
  </w:num>
  <w:num w:numId="25" w16cid:durableId="600990165">
    <w:abstractNumId w:val="15"/>
  </w:num>
  <w:num w:numId="26" w16cid:durableId="1450051726">
    <w:abstractNumId w:val="35"/>
  </w:num>
  <w:num w:numId="27" w16cid:durableId="1512570923">
    <w:abstractNumId w:val="11"/>
  </w:num>
  <w:num w:numId="28" w16cid:durableId="731151157">
    <w:abstractNumId w:val="17"/>
  </w:num>
  <w:num w:numId="29" w16cid:durableId="1845439222">
    <w:abstractNumId w:val="24"/>
  </w:num>
  <w:num w:numId="30" w16cid:durableId="413819155">
    <w:abstractNumId w:val="3"/>
  </w:num>
  <w:num w:numId="31" w16cid:durableId="1529218645">
    <w:abstractNumId w:val="27"/>
  </w:num>
  <w:num w:numId="32" w16cid:durableId="10548153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308483066">
    <w:abstractNumId w:val="40"/>
  </w:num>
  <w:num w:numId="34" w16cid:durableId="1028916922">
    <w:abstractNumId w:val="36"/>
  </w:num>
  <w:num w:numId="35" w16cid:durableId="2027366811">
    <w:abstractNumId w:val="29"/>
  </w:num>
  <w:num w:numId="36" w16cid:durableId="1893805978">
    <w:abstractNumId w:val="4"/>
  </w:num>
  <w:num w:numId="37" w16cid:durableId="2041589688">
    <w:abstractNumId w:val="10"/>
  </w:num>
  <w:num w:numId="38" w16cid:durableId="2002999387">
    <w:abstractNumId w:val="13"/>
  </w:num>
  <w:num w:numId="39" w16cid:durableId="1423261774">
    <w:abstractNumId w:val="2"/>
  </w:num>
  <w:num w:numId="40" w16cid:durableId="1577864125">
    <w:abstractNumId w:val="16"/>
  </w:num>
  <w:num w:numId="41" w16cid:durableId="1050347580">
    <w:abstractNumId w:val="34"/>
  </w:num>
  <w:num w:numId="42" w16cid:durableId="1254431049">
    <w:abstractNumId w:val="18"/>
  </w:num>
  <w:num w:numId="43" w16cid:durableId="1238828397">
    <w:abstractNumId w:val="5"/>
  </w:num>
  <w:num w:numId="44" w16cid:durableId="1285962279">
    <w:abstractNumId w:val="12"/>
  </w:num>
  <w:num w:numId="45" w16cid:durableId="1027637005">
    <w:abstractNumId w:val="44"/>
  </w:num>
  <w:num w:numId="46" w16cid:durableId="1386177245">
    <w:abstractNumId w:val="7"/>
  </w:num>
  <w:num w:numId="47" w16cid:durableId="64299852">
    <w:abstractNumId w:val="26"/>
  </w:num>
  <w:num w:numId="48" w16cid:durableId="637566166">
    <w:abstractNumId w:val="33"/>
  </w:num>
  <w:num w:numId="49" w16cid:durableId="172688887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13B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E2E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3748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A02"/>
    <w:rsid w:val="00127CDD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385D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6D0"/>
    <w:rsid w:val="001857E4"/>
    <w:rsid w:val="00185D06"/>
    <w:rsid w:val="0018788D"/>
    <w:rsid w:val="00187B37"/>
    <w:rsid w:val="001909A3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0C2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2F76A2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90C"/>
    <w:rsid w:val="003F0EFC"/>
    <w:rsid w:val="003F1858"/>
    <w:rsid w:val="003F1869"/>
    <w:rsid w:val="003F3C6C"/>
    <w:rsid w:val="003F446B"/>
    <w:rsid w:val="003F58A4"/>
    <w:rsid w:val="003F60C0"/>
    <w:rsid w:val="0040154C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3056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E0532"/>
    <w:rsid w:val="004E0699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620E4"/>
    <w:rsid w:val="00563074"/>
    <w:rsid w:val="0056342F"/>
    <w:rsid w:val="00563F9E"/>
    <w:rsid w:val="00564BD2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CAF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125"/>
    <w:rsid w:val="006D1494"/>
    <w:rsid w:val="006D3887"/>
    <w:rsid w:val="006D4F03"/>
    <w:rsid w:val="006D5514"/>
    <w:rsid w:val="006D63F0"/>
    <w:rsid w:val="006D6C66"/>
    <w:rsid w:val="006D6E62"/>
    <w:rsid w:val="006D765C"/>
    <w:rsid w:val="006E0C66"/>
    <w:rsid w:val="006E1722"/>
    <w:rsid w:val="006E1E87"/>
    <w:rsid w:val="006E293A"/>
    <w:rsid w:val="006E2AD2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58E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4E06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185A"/>
    <w:rsid w:val="008720D1"/>
    <w:rsid w:val="00873E46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2D3A"/>
    <w:rsid w:val="008A3E1A"/>
    <w:rsid w:val="008A3E96"/>
    <w:rsid w:val="008A4121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4616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90790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DD0"/>
    <w:rsid w:val="009D3EE8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D65"/>
    <w:rsid w:val="009F4953"/>
    <w:rsid w:val="009F5B70"/>
    <w:rsid w:val="009F5F2C"/>
    <w:rsid w:val="009F6046"/>
    <w:rsid w:val="009F7379"/>
    <w:rsid w:val="009F7B53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6EC5"/>
    <w:rsid w:val="00A27340"/>
    <w:rsid w:val="00A27808"/>
    <w:rsid w:val="00A27C5A"/>
    <w:rsid w:val="00A30704"/>
    <w:rsid w:val="00A30949"/>
    <w:rsid w:val="00A30E66"/>
    <w:rsid w:val="00A30EAE"/>
    <w:rsid w:val="00A312D1"/>
    <w:rsid w:val="00A32D50"/>
    <w:rsid w:val="00A33806"/>
    <w:rsid w:val="00A344C1"/>
    <w:rsid w:val="00A35C0F"/>
    <w:rsid w:val="00A36491"/>
    <w:rsid w:val="00A3734B"/>
    <w:rsid w:val="00A379C0"/>
    <w:rsid w:val="00A37BF6"/>
    <w:rsid w:val="00A37DB7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1744"/>
    <w:rsid w:val="00A621E5"/>
    <w:rsid w:val="00A64DAF"/>
    <w:rsid w:val="00A65349"/>
    <w:rsid w:val="00A655CB"/>
    <w:rsid w:val="00A65F0C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5068"/>
    <w:rsid w:val="00AE53F9"/>
    <w:rsid w:val="00AE54CF"/>
    <w:rsid w:val="00AE5C0B"/>
    <w:rsid w:val="00AE75DF"/>
    <w:rsid w:val="00AE7DF6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7C8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36EE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5E5F"/>
    <w:rsid w:val="00BB63B3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97A56"/>
    <w:rsid w:val="00CA01B7"/>
    <w:rsid w:val="00CA0646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10B5E"/>
    <w:rsid w:val="00D111C8"/>
    <w:rsid w:val="00D12042"/>
    <w:rsid w:val="00D12F0F"/>
    <w:rsid w:val="00D12F8F"/>
    <w:rsid w:val="00D14511"/>
    <w:rsid w:val="00D154F1"/>
    <w:rsid w:val="00D15E7C"/>
    <w:rsid w:val="00D16EC3"/>
    <w:rsid w:val="00D174D0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55E"/>
    <w:rsid w:val="00D40D18"/>
    <w:rsid w:val="00D40F51"/>
    <w:rsid w:val="00D418F0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2805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DC6"/>
    <w:rsid w:val="00DA4E29"/>
    <w:rsid w:val="00DA5337"/>
    <w:rsid w:val="00DA5E7A"/>
    <w:rsid w:val="00DA6E6A"/>
    <w:rsid w:val="00DB0DF1"/>
    <w:rsid w:val="00DB0F51"/>
    <w:rsid w:val="00DB4482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482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CF3"/>
    <w:rsid w:val="00E14743"/>
    <w:rsid w:val="00E177E2"/>
    <w:rsid w:val="00E17EC2"/>
    <w:rsid w:val="00E20BD6"/>
    <w:rsid w:val="00E21ADA"/>
    <w:rsid w:val="00E21CA0"/>
    <w:rsid w:val="00E22E5A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87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449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1B7"/>
    <w:rsid w:val="00ED7205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75DB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075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75DB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39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4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4465</TotalTime>
  <Pages>4</Pages>
  <Words>1091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405</cp:revision>
  <cp:lastPrinted>2001-04-23T09:30:00Z</cp:lastPrinted>
  <dcterms:created xsi:type="dcterms:W3CDTF">2020-07-22T11:41:00Z</dcterms:created>
  <dcterms:modified xsi:type="dcterms:W3CDTF">2024-08-06T10:10:00Z</dcterms:modified>
</cp:coreProperties>
</file>